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55" w:rsidRPr="004D5A9A" w:rsidRDefault="00D82C55" w:rsidP="00D82C55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D82C55" w:rsidRPr="004D5A9A" w:rsidRDefault="00D82C55" w:rsidP="00D82C55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Politechniczny</w:t>
      </w:r>
    </w:p>
    <w:p w:rsidR="00D82C55" w:rsidRPr="004D5A9A" w:rsidRDefault="00D82C55" w:rsidP="00D82C55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  <w:r w:rsidRPr="004D5A9A">
        <w:rPr>
          <w:b/>
          <w:sz w:val="24"/>
          <w:szCs w:val="24"/>
        </w:rPr>
        <w:t>REGULAMIN PILOTAŻOWEJ PRAKTYKI ZAWODWEJ</w:t>
      </w:r>
    </w:p>
    <w:p w:rsidR="00D82C55" w:rsidRPr="005D4371" w:rsidRDefault="00D82C55" w:rsidP="00D82C55">
      <w:pPr>
        <w:jc w:val="center"/>
        <w:rPr>
          <w:b/>
          <w:i/>
          <w:sz w:val="22"/>
          <w:szCs w:val="22"/>
        </w:rPr>
      </w:pPr>
      <w:r w:rsidRPr="005D4371">
        <w:rPr>
          <w:b/>
          <w:sz w:val="22"/>
          <w:szCs w:val="22"/>
        </w:rPr>
        <w:t xml:space="preserve">na kierunku studiów: </w:t>
      </w:r>
      <w:r>
        <w:rPr>
          <w:b/>
          <w:i/>
          <w:sz w:val="22"/>
          <w:szCs w:val="22"/>
        </w:rPr>
        <w:t>budownictwo</w:t>
      </w:r>
    </w:p>
    <w:p w:rsidR="00D82C55" w:rsidRPr="004D5A9A" w:rsidRDefault="00D82C55" w:rsidP="00D82C55"/>
    <w:p w:rsidR="00D82C55" w:rsidRPr="004D5A9A" w:rsidRDefault="00D82C55" w:rsidP="00D82C55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I. Wprowadzenie</w:t>
      </w:r>
    </w:p>
    <w:p w:rsidR="00D82C55" w:rsidRPr="004D5A9A" w:rsidRDefault="00D82C55" w:rsidP="00D82C55"/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ind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Pilotażowa praktyka zawodowa jest organizowana  w ramach projektu: </w:t>
      </w:r>
      <w:r w:rsidRPr="004D5A9A">
        <w:rPr>
          <w:rFonts w:ascii="Times New Roman" w:hAnsi="Times New Roman"/>
          <w:i/>
          <w:sz w:val="20"/>
        </w:rPr>
        <w:t xml:space="preserve">Program  praktyk zawodowych w Państwowych  Wyższych  Szkołach Zawodowych, </w:t>
      </w:r>
      <w:r w:rsidRPr="004D5A9A">
        <w:rPr>
          <w:rFonts w:ascii="Times New Roman" w:hAnsi="Times New Roman"/>
          <w:sz w:val="20"/>
        </w:rPr>
        <w:t>na zlecenie MNiSW (zwanego dalej Projektem).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 w:rsidRPr="004D5A9A">
        <w:rPr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 w:rsidRPr="004D5A9A">
        <w:rPr>
          <w:rFonts w:ascii="Times New Roman" w:hAnsi="Times New Roman"/>
          <w:sz w:val="20"/>
        </w:rPr>
        <w:t xml:space="preserve">, zwanym dalej Dokumentem </w:t>
      </w:r>
      <w:r w:rsidR="001F1439">
        <w:rPr>
          <w:rFonts w:ascii="Times New Roman" w:hAnsi="Times New Roman"/>
          <w:sz w:val="20"/>
        </w:rPr>
        <w:t>Podstawowym</w:t>
      </w:r>
      <w:r w:rsidRPr="004D5A9A">
        <w:rPr>
          <w:rFonts w:ascii="Times New Roman" w:hAnsi="Times New Roman"/>
          <w:sz w:val="20"/>
        </w:rPr>
        <w:t xml:space="preserve">. </w:t>
      </w:r>
    </w:p>
    <w:p w:rsidR="00D82C55" w:rsidRPr="004D5A9A" w:rsidRDefault="00E93EEA" w:rsidP="00D82C5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hyperlink r:id="rId8" w:history="1">
        <w:r w:rsidR="00D82C55"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82C55" w:rsidRPr="004D5A9A" w:rsidRDefault="00D82C55" w:rsidP="00D82C55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D82C55" w:rsidRPr="004D5A9A" w:rsidRDefault="00D82C55" w:rsidP="00D82C55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D82C55" w:rsidRPr="004D5A9A" w:rsidRDefault="00D82C55" w:rsidP="00D82C55">
      <w:pPr>
        <w:spacing w:before="120"/>
        <w:ind w:left="510"/>
        <w:jc w:val="both"/>
      </w:pPr>
      <w:r w:rsidRPr="004D5A9A"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D82C55" w:rsidRPr="004D5A9A" w:rsidRDefault="00D82C55" w:rsidP="00D82C55">
      <w:pPr>
        <w:spacing w:before="120"/>
        <w:ind w:left="510"/>
        <w:jc w:val="both"/>
      </w:pPr>
      <w:r w:rsidRPr="004D5A9A">
        <w:t>Ogólne cele praktyki zawodowej realizowanej w projekcie: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Nabycie umiejętności i zachowań potrzebnych w środowisku pracy (praca w zespole, należyty stosunek do pracy i innych współuczestników, z którymi praca jest wykonywana).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Zapoznanie studentów - praktykantów z organizacją i funkcjonowaniem instytucji oraz  jego komórek związanych z  realizacją zadań bezpośrednio powiązanych z kierunkiem i specjalnością studiów.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Zapoznanie z wyposażeniem technicznym, technologicznym i informatycznym instytucji.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Poznanie środowiska zawodowego, zasad etyki zawodowej, całościowego (holistycznego) i zindywidualizowanego podejścia do osób, w procesie realizacji praktyk zawodowych.</w:t>
      </w:r>
    </w:p>
    <w:p w:rsidR="00D82C55" w:rsidRPr="004D5A9A" w:rsidRDefault="00D82C55" w:rsidP="00D82C55">
      <w:pPr>
        <w:spacing w:before="120"/>
        <w:ind w:left="510"/>
        <w:jc w:val="both"/>
      </w:pPr>
    </w:p>
    <w:p w:rsidR="00D82C55" w:rsidRPr="004D5A9A" w:rsidRDefault="00D82C55" w:rsidP="00D82C55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III. Zasady organizacji pilotażowej praktyki zawodowej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Rejestracja czasu pobytu na praktyce jest prowadzona z wykorzystaniem „karty pracy praktykanta” (Zał. nr 2) wystawianej (po zakończeniu miesiąca rozliczeniowego) przez zakładowego opiekuna praktyki oraz weryfikowanej i zatwierdzanej przez uczelnianego opiekuna praktyki.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left="567" w:hanging="425"/>
        <w:jc w:val="both"/>
      </w:pPr>
      <w:r w:rsidRPr="004D5A9A">
        <w:t>Praktyka zawodowa może odbywać się w:</w:t>
      </w:r>
    </w:p>
    <w:p w:rsidR="00D82C55" w:rsidRPr="00991297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t>a.</w:t>
      </w:r>
      <w:r w:rsidRPr="00991297">
        <w:rPr>
          <w:rFonts w:ascii="Times New Roman" w:hAnsi="Times New Roman"/>
          <w:sz w:val="20"/>
        </w:rPr>
        <w:tab/>
        <w:t>firmach wykonujących obiekty budownictwa mieszkaniowego, komunalnego, przemysłowego i</w:t>
      </w:r>
      <w:r>
        <w:rPr>
          <w:rFonts w:ascii="Times New Roman" w:hAnsi="Times New Roman"/>
          <w:sz w:val="20"/>
        </w:rPr>
        <w:t> </w:t>
      </w:r>
      <w:r w:rsidRPr="00991297">
        <w:rPr>
          <w:rFonts w:ascii="Times New Roman" w:hAnsi="Times New Roman"/>
          <w:sz w:val="20"/>
        </w:rPr>
        <w:t xml:space="preserve">komunikacyjnego; </w:t>
      </w:r>
    </w:p>
    <w:p w:rsidR="00D82C55" w:rsidRPr="00991297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 xml:space="preserve">  </w:t>
      </w:r>
      <w:r w:rsidRPr="00991297">
        <w:rPr>
          <w:rFonts w:ascii="Times New Roman" w:hAnsi="Times New Roman"/>
          <w:sz w:val="20"/>
        </w:rPr>
        <w:t>firmach z obszaru nowoczesnych technologii i organizacji budownictwa w praktyce inżynierskiej oraz wytwarzania, doboru i stosowania materiałów budowlanych (wytwórnie betonu i elementów budowlanych, zakłady pr</w:t>
      </w:r>
      <w:r>
        <w:rPr>
          <w:rFonts w:ascii="Times New Roman" w:hAnsi="Times New Roman"/>
          <w:sz w:val="20"/>
        </w:rPr>
        <w:t>zemysłu materiałów budowlanych);</w:t>
      </w:r>
    </w:p>
    <w:p w:rsidR="00D82C55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c.   </w:t>
      </w:r>
      <w:r w:rsidRPr="00991297">
        <w:rPr>
          <w:rFonts w:ascii="Times New Roman" w:hAnsi="Times New Roman"/>
          <w:sz w:val="20"/>
        </w:rPr>
        <w:t>w Biurze Projektowym</w:t>
      </w:r>
      <w:r>
        <w:rPr>
          <w:rFonts w:ascii="Times New Roman" w:hAnsi="Times New Roman"/>
          <w:sz w:val="20"/>
        </w:rPr>
        <w:t xml:space="preserve"> (część praktyki)</w:t>
      </w:r>
      <w:r w:rsidRPr="00991297">
        <w:rPr>
          <w:rFonts w:ascii="Times New Roman" w:hAnsi="Times New Roman"/>
          <w:sz w:val="20"/>
        </w:rPr>
        <w:t xml:space="preserve">. </w:t>
      </w:r>
    </w:p>
    <w:p w:rsidR="00D82C55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lastRenderedPageBreak/>
        <w:t>Miejsca realizacji pilotażowych praktyk zawodowych są przygotowywane przez Uczelnię, jednakże studenci   szczególnie zamiejscowi - mają możliwość zgłaszania własnych propozycji. Instytucje przyjmujące studentów na praktyki są wyłaniane z zachowaniem trybu konkurencyjności wg procedur opisany w odrębnym regulaminie.</w:t>
      </w:r>
    </w:p>
    <w:p w:rsidR="00D82C55" w:rsidRPr="004D5A9A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Studenci wybierają miejsca praktyk z zachowaniem trybu konkurencyjności, w kolejności wynikającej ze średniej ocen jaką uzyskali w dotychczasowym przebiegu studiów.</w:t>
      </w:r>
    </w:p>
    <w:p w:rsidR="00D82C55" w:rsidRPr="004D5A9A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W przypadku gdy efekty kształcenia przewidziane w programie pilotażowej praktyki zawodowej</w:t>
      </w:r>
      <w:r>
        <w:t xml:space="preserve"> (patrz Rozdz. </w:t>
      </w:r>
      <w:r w:rsidRPr="004D5A9A">
        <w:t>V) nie mogą być osiągnięte w jednym zakładzie pracy, dopuszcza się możliwość realizacji praktyki w</w:t>
      </w:r>
      <w:r>
        <w:t> </w:t>
      </w:r>
      <w:r w:rsidRPr="004D5A9A">
        <w:t xml:space="preserve">kilku zakładach – wyłonionych na zasadach określonych w p.4.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Przed przystąpieniem do praktyki, student wraz z uczelnianym i zakładowym opiekunem praktyk opracowują szczegółowy program praktyki i szczegółowy harmonogram praktyki (patrz Rozdz. VIII).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protokółu, o którym będzie mowa w Rozdz. X. 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IV. Obowiązki praktykanta</w:t>
      </w:r>
    </w:p>
    <w:p w:rsidR="00D82C55" w:rsidRPr="004D5A9A" w:rsidRDefault="00D82C55" w:rsidP="00D82C55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programu i harmonogramu praktyki z uczelnianym i</w:t>
      </w:r>
      <w:r>
        <w:rPr>
          <w:rFonts w:ascii="Times New Roman" w:hAnsi="Times New Roman"/>
          <w:sz w:val="20"/>
          <w:szCs w:val="20"/>
        </w:rPr>
        <w:t> z</w:t>
      </w:r>
      <w:r w:rsidRPr="004D5A9A">
        <w:rPr>
          <w:rFonts w:ascii="Times New Roman" w:hAnsi="Times New Roman"/>
          <w:sz w:val="20"/>
          <w:szCs w:val="20"/>
        </w:rPr>
        <w:t>akładowym opiekunem praktyk zawodowych.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szkoleniu - przed praktyką, prowadzonym przez uczelnianego opiekuna praktyk zawodowych. Okazanie opiekunowi dokumentu potwierdzającego ubezpieczenie oraz potwierdzeń posiadania aktualnych badań, specyficznych dla danego miejsca praktyki.</w:t>
      </w:r>
    </w:p>
    <w:p w:rsidR="00D82C55" w:rsidRPr="004D5A9A" w:rsidRDefault="00D82C55" w:rsidP="00D82C55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 zobowiązany jest do noszenia odzieży i obuwia ochronnego (lub/i innych elementów zabezpieczających przed urazami) oraz identyfikatora.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Rozdz. IX.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 (mailowo lub telefonicznie, a docelowo z użyciem platformy informatycznej obsługującej praktykę).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 warunków wykonywania aplikacyjnej pracy dyplomowej.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(Rozdz. X), w tym   dokonuje samooceny w zakresie osiągniętych efektów kształcenia;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D82C55" w:rsidRPr="004D5A9A" w:rsidRDefault="00D82C55" w:rsidP="00D82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(opiekunów praktyk, uczelni i zakładu pracy) opisano szczegółowo w Dokumencie </w:t>
      </w:r>
      <w:r w:rsidR="001F1439">
        <w:rPr>
          <w:b w:val="0"/>
          <w:sz w:val="20"/>
        </w:rPr>
        <w:t>Podstawowym</w:t>
      </w:r>
      <w:r w:rsidRPr="004D5A9A">
        <w:rPr>
          <w:b w:val="0"/>
          <w:sz w:val="20"/>
        </w:rPr>
        <w:t xml:space="preserve"> (str.7-12).</w:t>
      </w:r>
    </w:p>
    <w:p w:rsidR="00D82C55" w:rsidRPr="004D5A9A" w:rsidRDefault="00D82C55" w:rsidP="00D82C55">
      <w:pPr>
        <w:spacing w:before="120"/>
        <w:ind w:left="510"/>
        <w:jc w:val="both"/>
        <w:rPr>
          <w:sz w:val="22"/>
          <w:szCs w:val="22"/>
        </w:rPr>
      </w:pPr>
    </w:p>
    <w:p w:rsidR="00D82C55" w:rsidRPr="004D5A9A" w:rsidRDefault="00D82C55" w:rsidP="00D82C55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Zakładane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efekty kształcenia</w:t>
      </w:r>
    </w:p>
    <w:p w:rsidR="001F1439" w:rsidRPr="001F1439" w:rsidRDefault="001F1439" w:rsidP="001F1439">
      <w:pPr>
        <w:spacing w:before="120"/>
        <w:ind w:left="284"/>
        <w:jc w:val="both"/>
      </w:pPr>
      <w:r w:rsidRPr="001F1439">
        <w:t>Efekty kształcenia dla programu sześciomiesięcznych praktyk zawodowych (łącznie kursowej i pilotażowej) zamieszczono w:</w:t>
      </w:r>
    </w:p>
    <w:p w:rsidR="001F1439" w:rsidRPr="001F1439" w:rsidRDefault="001F1439" w:rsidP="001F1439">
      <w:pPr>
        <w:numPr>
          <w:ilvl w:val="0"/>
          <w:numId w:val="40"/>
        </w:numPr>
        <w:spacing w:before="120"/>
        <w:ind w:left="709"/>
        <w:jc w:val="both"/>
      </w:pPr>
      <w:r w:rsidRPr="001F1439">
        <w:t xml:space="preserve">Tab. 1. Modelowe efekty kształcenia dla 6-cio miesięcznej praktyki zawodowej na kierunkach technicznych i odniesienie ich  do efektów kształcenia dla praktyki zawodowej na kierunku studiów: </w:t>
      </w:r>
      <w:r w:rsidRPr="001F1439">
        <w:rPr>
          <w:i/>
        </w:rPr>
        <w:t xml:space="preserve">budownictwo </w:t>
      </w:r>
      <w:r w:rsidRPr="001F1439">
        <w:t xml:space="preserve"> prowadzonym w PWSZ w Elblągu (z podziałem na praktykę kursową i pilotażową). </w:t>
      </w:r>
      <w:r w:rsidRPr="001F1439">
        <w:rPr>
          <w:i/>
        </w:rPr>
        <w:t>Dokument oddzielny, stanowiący Zał. 6 do umowy o finansowanie.</w:t>
      </w:r>
    </w:p>
    <w:p w:rsidR="001F1439" w:rsidRPr="001F1439" w:rsidRDefault="001F1439" w:rsidP="001F1439">
      <w:pPr>
        <w:numPr>
          <w:ilvl w:val="0"/>
          <w:numId w:val="40"/>
        </w:numPr>
        <w:spacing w:before="120"/>
        <w:ind w:left="709"/>
        <w:jc w:val="both"/>
      </w:pPr>
      <w:r w:rsidRPr="001F1439">
        <w:t xml:space="preserve">Tab. 2. Zakładane efekty kształcenia dla 6-cio miesięcznej praktyki zawodowej na kierunku kształcenia studiów: </w:t>
      </w:r>
      <w:r w:rsidRPr="001F1439">
        <w:rPr>
          <w:i/>
        </w:rPr>
        <w:t>budownictwo</w:t>
      </w:r>
      <w:r w:rsidRPr="001F1439">
        <w:t xml:space="preserve">, prowadzonym w PWSZ w Elblągu i odniesienie ich do modelowych efektów kształcenia,  efektów dla praktyki kursowej i pilotażowej. </w:t>
      </w:r>
      <w:r w:rsidRPr="001F1439">
        <w:rPr>
          <w:i/>
        </w:rPr>
        <w:t>Dokument oddzielny, stanowiący Zał. 7 do umowy o finansowanie</w:t>
      </w:r>
      <w:r w:rsidRPr="001F1439">
        <w:t>.</w:t>
      </w:r>
    </w:p>
    <w:p w:rsidR="001F1439" w:rsidRPr="004D5A9A" w:rsidRDefault="001F1439" w:rsidP="001F1439">
      <w:pPr>
        <w:spacing w:before="120"/>
        <w:ind w:left="284"/>
        <w:jc w:val="both"/>
      </w:pPr>
      <w:r w:rsidRPr="001F1439">
        <w:t>W wyniku realizacji pilotażowej praktyki zawodowej student ma osiągnąć efekty kształcenia wyszczególnione w Tab. A, których numeracja jest zgodna z zastosowaną w zestawieniu zbiorczym zamieszczonym w powyższej Tab. 2 .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  </w:t>
      </w: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1F1439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>
        <w:rPr>
          <w:i/>
          <w:sz w:val="20"/>
        </w:rPr>
        <w:t>budownictwo</w:t>
      </w: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9276"/>
      </w:tblGrid>
      <w:tr w:rsidR="00D82C55" w:rsidRPr="004D5A9A" w:rsidTr="00EE2B5A">
        <w:tc>
          <w:tcPr>
            <w:tcW w:w="10173" w:type="dxa"/>
            <w:gridSpan w:val="2"/>
            <w:tcBorders>
              <w:bottom w:val="single" w:sz="12" w:space="0" w:color="auto"/>
            </w:tcBorders>
            <w:vAlign w:val="center"/>
          </w:tcPr>
          <w:p w:rsidR="00D82C55" w:rsidRPr="004D5A9A" w:rsidRDefault="00D82C55" w:rsidP="00EE2B5A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D82C55" w:rsidRPr="004D5A9A" w:rsidTr="00EE2B5A">
        <w:trPr>
          <w:trHeight w:val="349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 w:rsidRPr="004D5A9A">
              <w:t>0</w:t>
            </w:r>
            <w:r>
              <w:t>8</w:t>
            </w:r>
          </w:p>
        </w:tc>
        <w:tc>
          <w:tcPr>
            <w:tcW w:w="9590" w:type="dxa"/>
            <w:tcBorders>
              <w:top w:val="single" w:sz="12" w:space="0" w:color="auto"/>
            </w:tcBorders>
          </w:tcPr>
          <w:p w:rsidR="00D82C55" w:rsidRPr="004D5A9A" w:rsidRDefault="00D82C55" w:rsidP="00EE2B5A">
            <w:pPr>
              <w:tabs>
                <w:tab w:val="left" w:pos="1089"/>
              </w:tabs>
            </w:pPr>
            <w:r w:rsidRPr="00B54E7D">
              <w:rPr>
                <w:rFonts w:eastAsia="Calibri"/>
              </w:rPr>
              <w:t xml:space="preserve">Ma doświadczenie w eksploatacji obiektów budowlanych i systemów technicznych stosowanych </w:t>
            </w:r>
            <w:r>
              <w:rPr>
                <w:rFonts w:eastAsia="Calibri"/>
              </w:rPr>
              <w:t xml:space="preserve">                             </w:t>
            </w:r>
            <w:r w:rsidRPr="00B54E7D">
              <w:rPr>
                <w:rFonts w:eastAsia="Calibri"/>
              </w:rPr>
              <w:t>w budownictwie.</w:t>
            </w:r>
            <w:r w:rsidRPr="004D5A9A">
              <w:rPr>
                <w:rFonts w:eastAsia="Calibri"/>
              </w:rPr>
              <w:t xml:space="preserve"> *</w:t>
            </w:r>
          </w:p>
        </w:tc>
      </w:tr>
      <w:tr w:rsidR="00D82C55" w:rsidRPr="004D5A9A" w:rsidTr="00EE2B5A">
        <w:trPr>
          <w:trHeight w:val="717"/>
        </w:trPr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B54E7D">
              <w:rPr>
                <w:rFonts w:eastAsia="Calibri"/>
              </w:rPr>
              <w:t>W oparciu o kontakty ze środowiskiem inżynierskim zakładu, potrafi podnieść swoje kompetencje, wiedzy</w:t>
            </w:r>
            <w:r>
              <w:rPr>
                <w:rFonts w:eastAsia="Calibri"/>
              </w:rPr>
              <w:t xml:space="preserve">              </w:t>
            </w:r>
            <w:r w:rsidRPr="00B54E7D">
              <w:rPr>
                <w:rFonts w:eastAsia="Calibri"/>
              </w:rPr>
              <w:t xml:space="preserve"> i umiejętności, co najmniej z dwóch zakresów: projektowania elementów lub obiektów budowlanych; przygotowania realizacji procesów budowlanych; organizacji i kierowania pracami  budowlano-montażowymi.</w:t>
            </w:r>
            <w:r w:rsidRPr="004D5A9A">
              <w:rPr>
                <w:rFonts w:eastAsia="Calibri"/>
              </w:rPr>
              <w:t>*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11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Potrafi zidentyfikować problem techniczny występujące w zakładzie, opisać go oraz przedstawić koncepcję rozwiązania.**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12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Potrafi rozwiązać zadanie inżynierskie z zakresu działalności firmy.***</w:t>
            </w:r>
          </w:p>
        </w:tc>
      </w:tr>
      <w:tr w:rsidR="00D82C55" w:rsidRPr="004D5A9A" w:rsidTr="00EE2B5A">
        <w:trPr>
          <w:trHeight w:val="277"/>
        </w:trPr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13</w:t>
            </w:r>
          </w:p>
        </w:tc>
        <w:tc>
          <w:tcPr>
            <w:tcW w:w="9590" w:type="dxa"/>
          </w:tcPr>
          <w:p w:rsidR="00D82C55" w:rsidRPr="00B54E7D" w:rsidRDefault="00D82C55" w:rsidP="00EE2B5A">
            <w:pPr>
              <w:rPr>
                <w:rFonts w:eastAsia="Calibri"/>
              </w:rPr>
            </w:pPr>
            <w:r w:rsidRPr="004D5A9A">
              <w:rPr>
                <w:rFonts w:eastAsia="Calibri"/>
              </w:rPr>
              <w:t>Potrafi komunikować się w środowisku zawodowym stosując  różne techniki i z użyciem specjalistycznej terminologii.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14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B54E7D">
              <w:rPr>
                <w:rFonts w:eastAsia="Calibri"/>
              </w:rPr>
              <w:t xml:space="preserve">Potrafi przygotować specjalistyczną  informację z zakresu projektowania elementów lub obiektów budowlanych; przygotowania realizacji procesów budowlanych; organizacji i kierowania pracami  budowlano-montażowymi </w:t>
            </w:r>
            <w:r>
              <w:rPr>
                <w:rFonts w:eastAsia="Calibri"/>
              </w:rPr>
              <w:t xml:space="preserve">  </w:t>
            </w:r>
            <w:r w:rsidRPr="00B54E7D">
              <w:rPr>
                <w:rFonts w:eastAsia="Calibri"/>
              </w:rPr>
              <w:t xml:space="preserve"> i przekazać ją innym pracownikom.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15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przestrzegania zasad postępowania gwarantujących właściwą jakość działań zawodowych oraz bezpieczeństwo.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16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utrzymywania właściwych relacji w środowisku zawodowym.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17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pracy w zespole  i przestrzegania zasad etyki zawodowej.</w:t>
            </w:r>
          </w:p>
        </w:tc>
      </w:tr>
    </w:tbl>
    <w:p w:rsidR="00D82C55" w:rsidRPr="004D5A9A" w:rsidRDefault="00D82C55" w:rsidP="00D82C55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Pogłębienie efektu realizowanego na kursowej praktyce zawodowej.</w:t>
      </w:r>
    </w:p>
    <w:p w:rsidR="00D82C55" w:rsidRPr="004D5A9A" w:rsidRDefault="00D82C55" w:rsidP="00D82C55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 xml:space="preserve">**)   Wymagany jest opis co najmniej jednego problemu. </w:t>
      </w:r>
    </w:p>
    <w:p w:rsidR="00D82C55" w:rsidRPr="004D5A9A" w:rsidRDefault="00D82C55" w:rsidP="00D82C55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***)  Wymagane rozwiązanie co najmniej dwóch zadań (mini zadań</w:t>
      </w:r>
      <w:r>
        <w:rPr>
          <w:rFonts w:ascii="Arial" w:hAnsi="Arial" w:cs="Arial"/>
          <w:i/>
          <w:sz w:val="18"/>
          <w:szCs w:val="18"/>
        </w:rPr>
        <w:t xml:space="preserve"> zawodowych</w:t>
      </w:r>
      <w:r w:rsidRPr="004D5A9A">
        <w:rPr>
          <w:rFonts w:ascii="Arial" w:hAnsi="Arial" w:cs="Arial"/>
          <w:i/>
          <w:sz w:val="18"/>
          <w:szCs w:val="18"/>
        </w:rPr>
        <w:t>). Założenia określa  zakładowy opiekun praktyk z uwzględnieniem zapisów zawartych w szczegółowym  programie pilotażowej praktyki zawodowej.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1F1439" w:rsidRDefault="001F1439" w:rsidP="001F1439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Opis systemu i metod weryfikacji efektów kształcenia praktyki zawodowej (6-cio miesięcznej) zamieszczono w</w:t>
      </w:r>
      <w:r>
        <w:rPr>
          <w:b w:val="0"/>
          <w:sz w:val="20"/>
        </w:rPr>
        <w:t>:</w:t>
      </w:r>
    </w:p>
    <w:p w:rsidR="001F1439" w:rsidRDefault="001F1439" w:rsidP="001F1439">
      <w:pPr>
        <w:pStyle w:val="Tytu"/>
        <w:spacing w:before="120" w:line="240" w:lineRule="auto"/>
        <w:ind w:left="709" w:hanging="709"/>
        <w:jc w:val="both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Pr="001F1439">
        <w:rPr>
          <w:b w:val="0"/>
          <w:sz w:val="20"/>
        </w:rPr>
        <w:t xml:space="preserve">Tab. 3. System i metody weryfikacji efektów kształcenia praktyki zawodowej realizowanej na kierunku studiów: </w:t>
      </w:r>
      <w:r w:rsidRPr="001F1439">
        <w:rPr>
          <w:b w:val="0"/>
          <w:i/>
          <w:sz w:val="20"/>
        </w:rPr>
        <w:t>budownictwo</w:t>
      </w:r>
      <w:r w:rsidRPr="001F1439">
        <w:rPr>
          <w:b w:val="0"/>
          <w:sz w:val="20"/>
        </w:rPr>
        <w:t xml:space="preserve"> prowadzonym w PWSZ w Elblągu. </w:t>
      </w:r>
      <w:r w:rsidRPr="001F1439">
        <w:rPr>
          <w:b w:val="0"/>
          <w:i/>
          <w:sz w:val="20"/>
        </w:rPr>
        <w:t>Dokument oddzielny, stanowiący Zał. 8 do umowy o finansowanie</w:t>
      </w:r>
      <w:r w:rsidRPr="001F1439">
        <w:rPr>
          <w:b w:val="0"/>
          <w:sz w:val="20"/>
        </w:rPr>
        <w:t>.</w:t>
      </w:r>
    </w:p>
    <w:p w:rsidR="001F1439" w:rsidRPr="004D5A9A" w:rsidRDefault="001F1439" w:rsidP="001F1439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Pr="004D5A9A">
        <w:rPr>
          <w:b w:val="0"/>
          <w:sz w:val="20"/>
        </w:rPr>
        <w:t xml:space="preserve">etody weryfikacji efektów przewidzianych dla praktyki pilotażowej przedstawiono </w:t>
      </w:r>
      <w:r w:rsidRPr="001F1439">
        <w:rPr>
          <w:b w:val="0"/>
          <w:sz w:val="20"/>
        </w:rPr>
        <w:t>w Tab. B. Wynika z niej, że część efektów kształcenia jest weryfikowana przez zakładowego opiekuna  praktyki, podczas praktyki. Inną część efektów weryfikuje uczelniany opiekun praktyki wraz z oceną sprawozdania z praktyki, a pozostała część efektów jest weryfikowana w czasie komisyjnego zaliczenia praktyki zawodowej. W systemie zaliczeń wykorzystywane są tzw. mini zadania zawodowe przygotowywane przez opiekunów praktyki, opisane w Dokumencie Podstawowym na str. 24 i 32.</w:t>
      </w: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b w:val="0"/>
          <w:i/>
          <w:sz w:val="20"/>
        </w:rPr>
      </w:pPr>
      <w:r w:rsidRPr="004D5A9A">
        <w:rPr>
          <w:sz w:val="20"/>
        </w:rPr>
        <w:t xml:space="preserve">Tabela </w:t>
      </w:r>
      <w:r w:rsidR="001F1439">
        <w:rPr>
          <w:sz w:val="20"/>
        </w:rPr>
        <w:t>B</w:t>
      </w:r>
      <w:r w:rsidRPr="004D5A9A">
        <w:rPr>
          <w:sz w:val="20"/>
        </w:rPr>
        <w:t xml:space="preserve">. System i metody weryfikacji efektów kształcenia pilotażowej praktyki zawodowej realizowanej na kierunku studiów </w:t>
      </w:r>
      <w:r>
        <w:rPr>
          <w:i/>
          <w:sz w:val="20"/>
        </w:rPr>
        <w:t>budownictwo</w:t>
      </w:r>
      <w:r w:rsidRPr="004D5A9A">
        <w:rPr>
          <w:i/>
          <w:sz w:val="20"/>
        </w:rPr>
        <w:t xml:space="preserve">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D82C55" w:rsidRPr="004D5A9A" w:rsidTr="00EE2B5A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D82C55" w:rsidRPr="004D5A9A" w:rsidTr="00EE2B5A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D82C55" w:rsidRPr="004D5A9A" w:rsidRDefault="00D82C55" w:rsidP="00EE2B5A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modelowego</w:t>
            </w:r>
          </w:p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na kierunku studiów: </w:t>
            </w:r>
            <w:r>
              <w:rPr>
                <w:b/>
                <w:i/>
              </w:rPr>
              <w:t>budownictwo</w:t>
            </w:r>
          </w:p>
        </w:tc>
      </w:tr>
      <w:tr w:rsidR="00D82C55" w:rsidRPr="004D5A9A" w:rsidTr="00EE2B5A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D82C55" w:rsidRPr="004D5A9A" w:rsidRDefault="00D82C55" w:rsidP="00EE2B5A">
            <w:r w:rsidRPr="004D5A9A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2C20CE" w:rsidRDefault="00D82C55" w:rsidP="00EE2B5A">
            <w:pPr>
              <w:ind w:left="459" w:hanging="459"/>
            </w:pPr>
            <w:r>
              <w:rPr>
                <w:rFonts w:ascii="Calibri" w:eastAsia="Calibri" w:hAnsi="Calibri"/>
              </w:rPr>
              <w:t>MoT</w:t>
            </w:r>
            <w:r>
              <w:t xml:space="preserve">: </w:t>
            </w:r>
            <w:r w:rsidRPr="002C20CE">
              <w:t>03, 06,</w:t>
            </w:r>
            <w:r>
              <w:t xml:space="preserve"> 07,</w:t>
            </w:r>
            <w:r w:rsidRPr="002C20CE">
              <w:t xml:space="preserve"> </w:t>
            </w:r>
            <w:r>
              <w:t>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886630" w:rsidRDefault="00D82C55" w:rsidP="00EE2B5A">
            <w:r w:rsidRPr="00886630">
              <w:t>08, 11, 12, 13, 14, 15, 16, 17</w:t>
            </w:r>
          </w:p>
        </w:tc>
      </w:tr>
      <w:tr w:rsidR="00D82C55" w:rsidRPr="004D5A9A" w:rsidTr="00EE2B5A">
        <w:tc>
          <w:tcPr>
            <w:tcW w:w="6204" w:type="dxa"/>
            <w:vAlign w:val="center"/>
          </w:tcPr>
          <w:p w:rsidR="00D82C55" w:rsidRPr="004D5A9A" w:rsidRDefault="00D82C55" w:rsidP="00EE2B5A">
            <w:r w:rsidRPr="004D5A9A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D82C55" w:rsidRPr="002C20CE" w:rsidRDefault="00D82C55" w:rsidP="00EE2B5A">
            <w:pPr>
              <w:ind w:left="459" w:hanging="459"/>
            </w:pPr>
            <w:r>
              <w:rPr>
                <w:rFonts w:ascii="Calibri" w:eastAsia="Calibri" w:hAnsi="Calibri"/>
              </w:rPr>
              <w:t>MoT</w:t>
            </w:r>
            <w:r>
              <w:t>: 06, 07</w:t>
            </w:r>
          </w:p>
        </w:tc>
        <w:tc>
          <w:tcPr>
            <w:tcW w:w="1820" w:type="dxa"/>
            <w:vAlign w:val="center"/>
          </w:tcPr>
          <w:p w:rsidR="00D82C55" w:rsidRPr="00886630" w:rsidRDefault="00D82C55" w:rsidP="00EE2B5A">
            <w:r w:rsidRPr="00886630">
              <w:t>11, 12</w:t>
            </w:r>
          </w:p>
        </w:tc>
      </w:tr>
      <w:tr w:rsidR="00D82C55" w:rsidRPr="004D5A9A" w:rsidTr="00EE2B5A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D82C55" w:rsidRPr="004D5A9A" w:rsidRDefault="00D82C55" w:rsidP="00EE2B5A">
            <w:r w:rsidRPr="004D5A9A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82C55" w:rsidRPr="002C20CE" w:rsidRDefault="00D82C55" w:rsidP="00EE2B5A">
            <w:pPr>
              <w:ind w:left="459" w:hanging="459"/>
            </w:pPr>
            <w:r>
              <w:rPr>
                <w:rFonts w:ascii="Calibri" w:eastAsia="Calibri" w:hAnsi="Calibri"/>
              </w:rPr>
              <w:t>MoT</w:t>
            </w:r>
            <w:r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D82C55" w:rsidRPr="00886630" w:rsidRDefault="00D82C55" w:rsidP="00EE2B5A">
            <w:r w:rsidRPr="00886630">
              <w:t>08, 10, 11, 12,</w:t>
            </w:r>
          </w:p>
        </w:tc>
      </w:tr>
    </w:tbl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VII. Modelowy przebieg praktyki zawodowej</w:t>
      </w:r>
    </w:p>
    <w:p w:rsidR="00D82C55" w:rsidRPr="004D5A9A" w:rsidRDefault="00D82C55" w:rsidP="00D82C55">
      <w:pPr>
        <w:spacing w:before="120"/>
        <w:jc w:val="both"/>
      </w:pPr>
      <w:r w:rsidRPr="004D5A9A">
        <w:t xml:space="preserve">       W ramach praktyki, w chronologicznej kolejności, praktykant*: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 xml:space="preserve">Zapoznaje  się   z   przepisami   BHP   oraz   regulaminami   obowiązującymi w zakładzie pracy, które jest zobowiązany przestrzegać podczas praktyki. 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zakres działalności zakładu (program produkcji, strukturę organizacyjną, zapoznaje  się  z</w:t>
      </w:r>
      <w:r>
        <w:t> </w:t>
      </w:r>
      <w:r w:rsidRPr="004D5A9A">
        <w:t>rozwiązaniami  stasowanymi  w  zakładzie z zakresu systemów jakości  itp.).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zakres działania i zasady funkcjonowania wybranych jednostek (komórek) firmy związanych z</w:t>
      </w:r>
      <w:r>
        <w:t> </w:t>
      </w:r>
      <w:r w:rsidRPr="004D5A9A">
        <w:t>realizacją podstawowych zadań techniczno- organizacyjnych bezpośrednio powiązanych z kierunkiem i</w:t>
      </w:r>
      <w:r>
        <w:t> </w:t>
      </w:r>
      <w:r w:rsidRPr="004D5A9A">
        <w:t>specjalnością studiów np.: z projektowaniem (konstrukcyjnym bądź technologicznym), przygotowaniem   produkcji,   produkcją,   utrzymaniem   i serwisem   maszyn i urządzeń itp. Student poznaje ww. zagadnienia podczas pracy w wybranych komórkach zgodnie z ustalonym szczegółowym harmonogramem praktyki.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technologie, rozwiązania techniczne i organizacyjne, wyposażenie techniczne oraz obieg dokumentów - stosowane w ww. komórkach.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Współuczestniczy w wykonywaniu prac inżynierskich pod nadzorem zakładowego opiekuna praktyk, umożliwiających osiągnięcie założonych efektów kształcenia. Praca w wybranej jednostce organizacyjnej zakładu na stanowisku inżynierskim (min. 8 tygodni podczas praktyki pilotażowej).</w:t>
      </w:r>
    </w:p>
    <w:p w:rsidR="00D82C55" w:rsidRPr="004D5A9A" w:rsidRDefault="00D82C55" w:rsidP="00D82C55">
      <w:pPr>
        <w:jc w:val="both"/>
      </w:pPr>
    </w:p>
    <w:p w:rsidR="00D82C55" w:rsidRPr="004D5A9A" w:rsidRDefault="00D82C55" w:rsidP="00D82C55">
      <w:pPr>
        <w:ind w:left="567" w:hanging="284"/>
        <w:jc w:val="both"/>
      </w:pPr>
      <w:r w:rsidRPr="004D5A9A">
        <w:t xml:space="preserve">*)  </w:t>
      </w:r>
      <w:r w:rsidRPr="004D5A9A">
        <w:rPr>
          <w:i/>
        </w:rPr>
        <w:t>Modelowy przebieg praktyki zawodowej dotyczy systemu 6-ciomiesięcznego. W przypadku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lastRenderedPageBreak/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D82C55" w:rsidRPr="004D5A9A" w:rsidRDefault="00D82C55" w:rsidP="00D82C55">
      <w:pPr>
        <w:spacing w:before="240"/>
        <w:ind w:left="426"/>
        <w:jc w:val="both"/>
      </w:pPr>
      <w:r w:rsidRPr="004D5A9A">
        <w:t>Szczegółowy program praktyki oraz jej harmonogram ustalany jest nie później niż tydzień przed jej rozpoczęciem przez: opiekuna uczelnianego, opiekuna zakładowego i studenta.</w:t>
      </w:r>
    </w:p>
    <w:p w:rsidR="00D82C55" w:rsidRPr="004D5A9A" w:rsidRDefault="00D82C55" w:rsidP="005344A3">
      <w:pPr>
        <w:spacing w:before="120"/>
        <w:ind w:left="425"/>
        <w:jc w:val="both"/>
      </w:pPr>
      <w:r w:rsidRPr="004D5A9A">
        <w:t>W programie szczegółowym są określone: stanowiska na których będzie pracował student oraz przykładowe wykonywane prace – zestawione w odniesieniu do zakładanych efektów kształcenia, określonych dla pilotażowej praktyki zawodowej (Zał. nr 3).</w:t>
      </w:r>
    </w:p>
    <w:p w:rsidR="00D82C55" w:rsidRPr="004D5A9A" w:rsidRDefault="00D82C55" w:rsidP="005344A3">
      <w:pPr>
        <w:spacing w:before="120"/>
        <w:ind w:left="425"/>
        <w:jc w:val="both"/>
      </w:pPr>
      <w:r w:rsidRPr="004D5A9A">
        <w:t>W szczegółowym harmonogramie praktyki określone są działy i komórki zakładu pracy, w których będzie realizowana praktyka zawodowa  określonych liczbą dni rozliczeniowych (Zał. nr 4).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Dokumentowanie przebiegu pilotażowej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praktyki zawodowej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Praktykant zobowiązany jest do prowadzenia dziennika praktyki (Zał. nr 5), w którym będzie odnotowywał prace jakie wykonywał w poszczególnych dniach roboczych. W opisie dnia roboczego powinien zwracać uwagę na zagadnienia związane z osiąganiem efektów kształcenia wymaganych w programie praktyki.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Oprócz dziennika praktyki praktykant gromadzi dodatkowe dokumenty, potwierdzające nabyte przez niego określone kompetencje (wydruki programów, rysunki, opracowania itp.) stanowiące razem z dziennikiem praktyki jego port folio.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Należy przy tym zwrócić uwagę na uzgodnienia z zakładem pracy, w którym jest realizowana praktyka, jakie dokumenty można zamieścić w port folio – bez naruszenia zasad poufności obowiązujących w  firmie.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W przypadku realizacji praktyki w kilku zakładach, konieczne jest prowadzenie odrębnych dzienników praktyk.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 xml:space="preserve">Docelowo, dokumentowanie przebiegu praktyki będzie prowadzone z wykorzystaniem systemu elektronicznego (platformy informatycznej). 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Zasady zaliczania pilotażowej praktyki zawodowej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Praktykant przygotowuje sprawozdanie z praktyki (Zał. nr 6)zawierające element samooceny w zakresie stopnia osiągnięcia założonych efektów kształcenia. Integralną częścią sprawozdania jest dziennik praktyki i inne załączniki stanowiące port folio praktykanta.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Sprawozdanie praktykanta ocenia uczelniany opiekun praktyki, zwracając uwagę czy spełnione są wymagania umożliwiające zaliczenie efektów kształcenia wskazanych w programie praktyki  (ocena składowa (cząstkowa) z wagą 0,1). 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składowa (cząstkowa) z wagą 0,3).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D82C55" w:rsidRPr="004D5A9A" w:rsidRDefault="00D82C55" w:rsidP="00D82C5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82C55" w:rsidRPr="004D5A9A" w:rsidRDefault="00D82C55" w:rsidP="00D82C55">
      <w:pPr>
        <w:ind w:left="709"/>
        <w:jc w:val="both"/>
      </w:pPr>
    </w:p>
    <w:p w:rsidR="00D82C55" w:rsidRDefault="00D82C55" w:rsidP="00D82C55">
      <w:pPr>
        <w:ind w:left="709"/>
        <w:jc w:val="both"/>
      </w:pPr>
      <w:r w:rsidRPr="004D5A9A">
        <w:t>W pierwszym okresie odbywania praktyk (przed uruchomieniem platformy informatycznej) oceny opiekunów praktyk są wpisywane do Arkusza PPZ (Zał. nr 1)</w:t>
      </w:r>
      <w:r>
        <w:t xml:space="preserve">, </w:t>
      </w:r>
      <w:r w:rsidRPr="00313CD3">
        <w:t xml:space="preserve">a wyniki zaliczenia komisyjnego oraz ocena końcowa z praktyki pilotażowej są wpisywane do Protokółu zaliczenia PPZ (Zał. </w:t>
      </w:r>
      <w:r w:rsidR="001F1439">
        <w:t>7</w:t>
      </w:r>
      <w:r w:rsidRPr="00313CD3">
        <w:t>).</w:t>
      </w:r>
      <w:r w:rsidRPr="004D5A9A">
        <w:t xml:space="preserve">   </w:t>
      </w:r>
    </w:p>
    <w:p w:rsidR="00D82C55" w:rsidRDefault="00D82C55" w:rsidP="00D82C55">
      <w:pPr>
        <w:ind w:left="709"/>
        <w:jc w:val="both"/>
      </w:pPr>
      <w:r>
        <w:t xml:space="preserve">Sposób wystawiania wszystkich ocen, podczas trwania i zaliczania pilotażowych praktyk zawodowych, przedstawiono w Zał. </w:t>
      </w:r>
      <w:r w:rsidR="001F1439">
        <w:t>8</w:t>
      </w:r>
      <w:r>
        <w:t xml:space="preserve">9. </w:t>
      </w:r>
    </w:p>
    <w:p w:rsidR="00D82C55" w:rsidRPr="004D5A9A" w:rsidRDefault="00D82C55" w:rsidP="00D82C55">
      <w:pPr>
        <w:ind w:left="570"/>
        <w:jc w:val="both"/>
      </w:pPr>
    </w:p>
    <w:p w:rsidR="00D82C55" w:rsidRPr="004D5A9A" w:rsidRDefault="00D82C55" w:rsidP="00D82C5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 powołuje Dyrektor Instytutu, w składzie: zakładowy opiekun praktyki i  uczelniany opiekun praktyki oraz nauczyciel akademicki firmujący dany kierunek studiów i związany z kształceniem zawodowym (prowadzi przedmiot o charakterze zawodowym).</w:t>
      </w:r>
      <w:r w:rsidRPr="004D5A9A">
        <w:t xml:space="preserve"> </w:t>
      </w:r>
      <w:r w:rsidRPr="004D5A9A">
        <w:rPr>
          <w:rFonts w:ascii="Times New Roman" w:hAnsi="Times New Roman"/>
          <w:sz w:val="20"/>
        </w:rPr>
        <w:t>Przewodniczy dyrektor instytutu lub jego zastępca.</w:t>
      </w: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  <w:rPr>
          <w:b/>
          <w:u w:val="single"/>
        </w:rPr>
      </w:pPr>
      <w:r w:rsidRPr="004D5A9A">
        <w:rPr>
          <w:b/>
          <w:u w:val="single"/>
        </w:rPr>
        <w:lastRenderedPageBreak/>
        <w:t>ZAŁĄCZNIKI: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Arkusz Pilotażowej Praktyki Zawodowej (Arkusz PPZ</w:t>
      </w:r>
      <w:r>
        <w:t xml:space="preserve"> – w tym skierowanie na PPZ</w:t>
      </w:r>
      <w:r w:rsidRPr="004D5A9A">
        <w:t>)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>
        <w:t xml:space="preserve"> praktykanta</w:t>
      </w:r>
      <w:r w:rsidRPr="004D5A9A">
        <w:t xml:space="preserve"> z pilotażowej praktyki zawodowej</w:t>
      </w:r>
    </w:p>
    <w:p w:rsidR="00D82C55" w:rsidRDefault="00D82C55" w:rsidP="00D82C55">
      <w:pPr>
        <w:spacing w:before="120"/>
        <w:ind w:left="1276" w:hanging="1134"/>
      </w:pPr>
      <w:r w:rsidRPr="004D5A9A">
        <w:rPr>
          <w:b/>
        </w:rPr>
        <w:t xml:space="preserve">Załącznik </w:t>
      </w:r>
      <w:r w:rsidR="001F1439">
        <w:rPr>
          <w:b/>
        </w:rPr>
        <w:t>7</w:t>
      </w:r>
      <w:r>
        <w:rPr>
          <w:b/>
        </w:rPr>
        <w:t xml:space="preserve">: </w:t>
      </w:r>
      <w:r>
        <w:t>P</w:t>
      </w:r>
      <w:r w:rsidRPr="00AD7321">
        <w:t>rotokół zaliczenia pilotażowej praktyki zawodowej</w:t>
      </w:r>
    </w:p>
    <w:p w:rsidR="00D82C55" w:rsidRDefault="00D82C55" w:rsidP="00D82C55">
      <w:pPr>
        <w:spacing w:before="120"/>
        <w:ind w:left="1560" w:hanging="1418"/>
      </w:pPr>
      <w:r w:rsidRPr="004D5A9A">
        <w:rPr>
          <w:b/>
        </w:rPr>
        <w:t xml:space="preserve">Załącznik </w:t>
      </w:r>
      <w:r w:rsidR="001F1439">
        <w:rPr>
          <w:b/>
        </w:rPr>
        <w:t>8</w:t>
      </w:r>
      <w:r>
        <w:rPr>
          <w:b/>
        </w:rPr>
        <w:t xml:space="preserve">: </w:t>
      </w:r>
      <w:r>
        <w:t>Sposób wystawiania ocen podczas trwania i zaliczania PPZ</w:t>
      </w:r>
    </w:p>
    <w:p w:rsidR="001F1439" w:rsidRPr="001F1439" w:rsidRDefault="001F1439" w:rsidP="001F1439">
      <w:pPr>
        <w:spacing w:before="120"/>
        <w:ind w:left="1276" w:hanging="1134"/>
        <w:rPr>
          <w:b/>
        </w:rPr>
      </w:pPr>
      <w:r w:rsidRPr="001F1439">
        <w:rPr>
          <w:b/>
        </w:rPr>
        <w:t>Informacja o dokumentach tożsamych związanych z regulaminem praktyk: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Tab.1.</w:t>
      </w:r>
      <w:r w:rsidRPr="001F1439">
        <w:t xml:space="preserve"> Modelowe efekty kształcenia dla 6-cio miesięcznej praktyki zawodowej dla rodzaju kierunku studiów i odniesienie ich do efektów kształcenia dla praktyki zawodowej na kierunku studiów: </w:t>
      </w:r>
      <w:r>
        <w:rPr>
          <w:i/>
        </w:rPr>
        <w:t>budownictwo</w:t>
      </w:r>
      <w:r w:rsidRPr="001F1439">
        <w:t>, prowadzonym w PWSZ w Elblągu (z podziałem na praktykę kursową i pilotażową).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Tab.2.</w:t>
      </w:r>
      <w:r w:rsidRPr="001F1439">
        <w:t xml:space="preserve"> Zakładane efekty kształcenia dla 6-cio miesięcznej praktyki zawodowej na kierunku studiów: </w:t>
      </w:r>
      <w:r>
        <w:rPr>
          <w:i/>
        </w:rPr>
        <w:t>budownictwo</w:t>
      </w:r>
      <w:r w:rsidRPr="001F1439">
        <w:t>, prowadzonym w PWSZ w Elblągu i odniesienie ich do modelowych efektów kształcenia, efektów dla praktyki kursowej i pilotażowej.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Tab.3.</w:t>
      </w:r>
      <w:r w:rsidRPr="001F1439">
        <w:t xml:space="preserve"> System i metody weryfikacji efektów kształcenia praktyki zawodowej realizowanej na kierunku studiów: </w:t>
      </w:r>
      <w:r>
        <w:rPr>
          <w:i/>
        </w:rPr>
        <w:t>budownictwo</w:t>
      </w:r>
      <w:r w:rsidRPr="001F1439">
        <w:t xml:space="preserve"> prowadzonym w PWSZ w Elblągu.</w:t>
      </w:r>
    </w:p>
    <w:p w:rsidR="001F1439" w:rsidRPr="000149B5" w:rsidRDefault="001F1439" w:rsidP="001F1439">
      <w:pPr>
        <w:spacing w:before="120"/>
        <w:ind w:left="1276" w:hanging="1134"/>
      </w:pPr>
      <w:r w:rsidRPr="001F1439">
        <w:t>Przedmiotowe tabele są załącznikami do umowy o finansowanie.</w:t>
      </w:r>
    </w:p>
    <w:p w:rsidR="001F1439" w:rsidRPr="008069AC" w:rsidRDefault="001F1439" w:rsidP="00D82C55">
      <w:pPr>
        <w:spacing w:before="120"/>
        <w:ind w:left="1560" w:hanging="1418"/>
      </w:pPr>
    </w:p>
    <w:p w:rsidR="00D82C55" w:rsidRDefault="00D82C55" w:rsidP="00D82C55">
      <w:pPr>
        <w:spacing w:before="120"/>
        <w:ind w:left="1276" w:hanging="1134"/>
      </w:pPr>
    </w:p>
    <w:p w:rsidR="00D82C55" w:rsidRDefault="00D82C55" w:rsidP="00D82C55">
      <w:pPr>
        <w:spacing w:before="120"/>
        <w:ind w:left="1560" w:hanging="1418"/>
      </w:pPr>
    </w:p>
    <w:p w:rsidR="00D82C55" w:rsidRPr="00B16BE5" w:rsidRDefault="00D82C55" w:rsidP="00D82C55">
      <w:pPr>
        <w:spacing w:before="120"/>
      </w:pPr>
    </w:p>
    <w:p w:rsidR="00D82C55" w:rsidRPr="00B16BE5" w:rsidRDefault="00D82C55" w:rsidP="00D82C55">
      <w:pPr>
        <w:spacing w:before="120"/>
      </w:pPr>
    </w:p>
    <w:p w:rsidR="00945708" w:rsidRPr="00D82C55" w:rsidRDefault="00945708" w:rsidP="00D82C55"/>
    <w:sectPr w:rsidR="00945708" w:rsidRPr="00D82C5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CB" w:rsidRDefault="007349CB" w:rsidP="005C2461">
      <w:r>
        <w:separator/>
      </w:r>
    </w:p>
  </w:endnote>
  <w:endnote w:type="continuationSeparator" w:id="1">
    <w:p w:rsidR="007349CB" w:rsidRDefault="007349CB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121C1F">
    <w:pPr>
      <w:pStyle w:val="Stopka"/>
      <w:jc w:val="center"/>
      <w:rPr>
        <w:rStyle w:val="Numerstrony"/>
      </w:rPr>
    </w:pPr>
    <w:r>
      <w:rPr>
        <w:rStyle w:val="Numerstrony"/>
      </w:rPr>
      <w:t>B</w:t>
    </w:r>
    <w:r w:rsidR="00DA74D4">
      <w:rPr>
        <w:rStyle w:val="Numerstrony"/>
      </w:rPr>
      <w:t xml:space="preserve"> </w:t>
    </w:r>
    <w:r w:rsidR="00E93EEA">
      <w:rPr>
        <w:rStyle w:val="Numerstrony"/>
      </w:rPr>
      <w:fldChar w:fldCharType="begin"/>
    </w:r>
    <w:r w:rsidR="00DA74D4">
      <w:rPr>
        <w:rStyle w:val="Numerstrony"/>
      </w:rPr>
      <w:instrText xml:space="preserve"> PAGE </w:instrText>
    </w:r>
    <w:r w:rsidR="00E93EEA">
      <w:rPr>
        <w:rStyle w:val="Numerstrony"/>
      </w:rPr>
      <w:fldChar w:fldCharType="separate"/>
    </w:r>
    <w:r w:rsidR="00511650">
      <w:rPr>
        <w:rStyle w:val="Numerstrony"/>
        <w:noProof/>
      </w:rPr>
      <w:t>2</w:t>
    </w:r>
    <w:r w:rsidR="00E93EEA">
      <w:rPr>
        <w:rStyle w:val="Numerstrony"/>
      </w:rPr>
      <w:fldChar w:fldCharType="end"/>
    </w:r>
    <w:r w:rsidR="00DA74D4">
      <w:rPr>
        <w:rStyle w:val="Numerstrony"/>
      </w:rPr>
      <w:t>/</w:t>
    </w:r>
    <w:r w:rsidR="00E93EEA">
      <w:rPr>
        <w:rStyle w:val="Numerstrony"/>
      </w:rPr>
      <w:fldChar w:fldCharType="begin"/>
    </w:r>
    <w:r w:rsidR="00DA74D4">
      <w:rPr>
        <w:rStyle w:val="Numerstrony"/>
      </w:rPr>
      <w:instrText xml:space="preserve"> NUMPAGES </w:instrText>
    </w:r>
    <w:r w:rsidR="00E93EEA">
      <w:rPr>
        <w:rStyle w:val="Numerstrony"/>
      </w:rPr>
      <w:fldChar w:fldCharType="separate"/>
    </w:r>
    <w:r w:rsidR="00511650">
      <w:rPr>
        <w:rStyle w:val="Numerstrony"/>
        <w:noProof/>
      </w:rPr>
      <w:t>6</w:t>
    </w:r>
    <w:r w:rsidR="00E93EEA">
      <w:rPr>
        <w:rStyle w:val="Numerstrony"/>
      </w:rPr>
      <w:fldChar w:fldCharType="end"/>
    </w:r>
  </w:p>
  <w:p w:rsidR="00454B38" w:rsidRDefault="00454B38" w:rsidP="00454B38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CB" w:rsidRDefault="007349CB" w:rsidP="005C2461">
      <w:r>
        <w:separator/>
      </w:r>
    </w:p>
  </w:footnote>
  <w:footnote w:type="continuationSeparator" w:id="1">
    <w:p w:rsidR="007349CB" w:rsidRDefault="007349CB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7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35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6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"/>
  </w:num>
  <w:num w:numId="5">
    <w:abstractNumId w:val="25"/>
  </w:num>
  <w:num w:numId="6">
    <w:abstractNumId w:val="37"/>
  </w:num>
  <w:num w:numId="7">
    <w:abstractNumId w:val="3"/>
  </w:num>
  <w:num w:numId="8">
    <w:abstractNumId w:val="13"/>
  </w:num>
  <w:num w:numId="9">
    <w:abstractNumId w:val="10"/>
  </w:num>
  <w:num w:numId="10">
    <w:abstractNumId w:val="24"/>
  </w:num>
  <w:num w:numId="11">
    <w:abstractNumId w:val="9"/>
  </w:num>
  <w:num w:numId="12">
    <w:abstractNumId w:val="20"/>
  </w:num>
  <w:num w:numId="13">
    <w:abstractNumId w:val="30"/>
  </w:num>
  <w:num w:numId="14">
    <w:abstractNumId w:val="4"/>
  </w:num>
  <w:num w:numId="15">
    <w:abstractNumId w:val="28"/>
  </w:num>
  <w:num w:numId="16">
    <w:abstractNumId w:val="29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7"/>
  </w:num>
  <w:num w:numId="22">
    <w:abstractNumId w:val="35"/>
  </w:num>
  <w:num w:numId="23">
    <w:abstractNumId w:val="1"/>
  </w:num>
  <w:num w:numId="24">
    <w:abstractNumId w:val="6"/>
  </w:num>
  <w:num w:numId="25">
    <w:abstractNumId w:val="19"/>
  </w:num>
  <w:num w:numId="26">
    <w:abstractNumId w:val="38"/>
  </w:num>
  <w:num w:numId="27">
    <w:abstractNumId w:val="0"/>
  </w:num>
  <w:num w:numId="28">
    <w:abstractNumId w:val="27"/>
  </w:num>
  <w:num w:numId="29">
    <w:abstractNumId w:val="8"/>
  </w:num>
  <w:num w:numId="30">
    <w:abstractNumId w:val="11"/>
  </w:num>
  <w:num w:numId="31">
    <w:abstractNumId w:val="31"/>
  </w:num>
  <w:num w:numId="32">
    <w:abstractNumId w:val="14"/>
  </w:num>
  <w:num w:numId="33">
    <w:abstractNumId w:val="16"/>
  </w:num>
  <w:num w:numId="34">
    <w:abstractNumId w:val="34"/>
  </w:num>
  <w:num w:numId="35">
    <w:abstractNumId w:val="2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105742"/>
    <w:rsid w:val="00004D2F"/>
    <w:rsid w:val="0001382A"/>
    <w:rsid w:val="00017679"/>
    <w:rsid w:val="000240A8"/>
    <w:rsid w:val="00027BA8"/>
    <w:rsid w:val="00030748"/>
    <w:rsid w:val="0003591F"/>
    <w:rsid w:val="00041C82"/>
    <w:rsid w:val="00044B4B"/>
    <w:rsid w:val="000A0368"/>
    <w:rsid w:val="000A6936"/>
    <w:rsid w:val="000B5919"/>
    <w:rsid w:val="000D0CA7"/>
    <w:rsid w:val="000E73C0"/>
    <w:rsid w:val="000F0143"/>
    <w:rsid w:val="00105742"/>
    <w:rsid w:val="001058EE"/>
    <w:rsid w:val="00113953"/>
    <w:rsid w:val="00121C1F"/>
    <w:rsid w:val="00134859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1F1439"/>
    <w:rsid w:val="00205A91"/>
    <w:rsid w:val="0021115B"/>
    <w:rsid w:val="002135C2"/>
    <w:rsid w:val="002274E0"/>
    <w:rsid w:val="002601B0"/>
    <w:rsid w:val="00267035"/>
    <w:rsid w:val="00290896"/>
    <w:rsid w:val="00290C08"/>
    <w:rsid w:val="002F2B50"/>
    <w:rsid w:val="00312106"/>
    <w:rsid w:val="003166DA"/>
    <w:rsid w:val="0033362E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344B0"/>
    <w:rsid w:val="00451B70"/>
    <w:rsid w:val="00454B38"/>
    <w:rsid w:val="0046046E"/>
    <w:rsid w:val="00475695"/>
    <w:rsid w:val="00475C58"/>
    <w:rsid w:val="004A215E"/>
    <w:rsid w:val="004A3408"/>
    <w:rsid w:val="004C29F7"/>
    <w:rsid w:val="004D0ED3"/>
    <w:rsid w:val="004D5A9A"/>
    <w:rsid w:val="004D663E"/>
    <w:rsid w:val="004E4715"/>
    <w:rsid w:val="005025AB"/>
    <w:rsid w:val="00507087"/>
    <w:rsid w:val="00511650"/>
    <w:rsid w:val="0052278F"/>
    <w:rsid w:val="005344A3"/>
    <w:rsid w:val="00547DED"/>
    <w:rsid w:val="0056586E"/>
    <w:rsid w:val="00576578"/>
    <w:rsid w:val="005A65DF"/>
    <w:rsid w:val="005B1A24"/>
    <w:rsid w:val="005C144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43078"/>
    <w:rsid w:val="00697425"/>
    <w:rsid w:val="006B131D"/>
    <w:rsid w:val="00703402"/>
    <w:rsid w:val="0071642F"/>
    <w:rsid w:val="007349CB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A43AF"/>
    <w:rsid w:val="007C0012"/>
    <w:rsid w:val="007E1C12"/>
    <w:rsid w:val="007E2395"/>
    <w:rsid w:val="00846309"/>
    <w:rsid w:val="00846E2A"/>
    <w:rsid w:val="00851CD4"/>
    <w:rsid w:val="00854E70"/>
    <w:rsid w:val="00864D10"/>
    <w:rsid w:val="008679F1"/>
    <w:rsid w:val="008B0A93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83A09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33170"/>
    <w:rsid w:val="00B33640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70F2"/>
    <w:rsid w:val="00BE69B9"/>
    <w:rsid w:val="00BF434D"/>
    <w:rsid w:val="00BF52C1"/>
    <w:rsid w:val="00C11EBA"/>
    <w:rsid w:val="00C1291B"/>
    <w:rsid w:val="00C12B0D"/>
    <w:rsid w:val="00C20F09"/>
    <w:rsid w:val="00C56776"/>
    <w:rsid w:val="00C5773A"/>
    <w:rsid w:val="00C63AD9"/>
    <w:rsid w:val="00CB21A1"/>
    <w:rsid w:val="00CD3051"/>
    <w:rsid w:val="00CF2B85"/>
    <w:rsid w:val="00CF2D56"/>
    <w:rsid w:val="00D065CA"/>
    <w:rsid w:val="00D174B0"/>
    <w:rsid w:val="00D26946"/>
    <w:rsid w:val="00D271DE"/>
    <w:rsid w:val="00D36B3C"/>
    <w:rsid w:val="00D45D3B"/>
    <w:rsid w:val="00D71BEA"/>
    <w:rsid w:val="00D75614"/>
    <w:rsid w:val="00D7562C"/>
    <w:rsid w:val="00D82C55"/>
    <w:rsid w:val="00D832BF"/>
    <w:rsid w:val="00DA74D4"/>
    <w:rsid w:val="00DB35D4"/>
    <w:rsid w:val="00DB522B"/>
    <w:rsid w:val="00DF40D7"/>
    <w:rsid w:val="00DF75AC"/>
    <w:rsid w:val="00DF7701"/>
    <w:rsid w:val="00E002C1"/>
    <w:rsid w:val="00E03184"/>
    <w:rsid w:val="00E17BB4"/>
    <w:rsid w:val="00E4389D"/>
    <w:rsid w:val="00E51179"/>
    <w:rsid w:val="00E60E21"/>
    <w:rsid w:val="00E65D85"/>
    <w:rsid w:val="00E90DBC"/>
    <w:rsid w:val="00E939CA"/>
    <w:rsid w:val="00E93EE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93D1E"/>
    <w:rsid w:val="00F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5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E22C-BEC3-45D0-9E81-4CDDF2AA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19251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subject/>
  <dc:creator>PWSZ</dc:creator>
  <cp:keywords/>
  <cp:lastModifiedBy>User</cp:lastModifiedBy>
  <cp:revision>32</cp:revision>
  <cp:lastPrinted>2016-10-05T06:34:00Z</cp:lastPrinted>
  <dcterms:created xsi:type="dcterms:W3CDTF">2016-10-18T06:42:00Z</dcterms:created>
  <dcterms:modified xsi:type="dcterms:W3CDTF">2018-07-02T08:08:00Z</dcterms:modified>
</cp:coreProperties>
</file>